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B4" w:rsidRDefault="00015CB4" w:rsidP="00173EAA">
      <w:pPr>
        <w:jc w:val="center"/>
        <w:rPr>
          <w:b/>
          <w:sz w:val="28"/>
          <w:szCs w:val="28"/>
        </w:rPr>
      </w:pPr>
      <w:r w:rsidRPr="00F239A1">
        <w:rPr>
          <w:b/>
          <w:sz w:val="28"/>
          <w:szCs w:val="28"/>
        </w:rPr>
        <w:t>The Significance of Oral Communication Skills</w:t>
      </w:r>
    </w:p>
    <w:p w:rsidR="00EB6295" w:rsidRPr="00F239A1" w:rsidRDefault="00EB6295" w:rsidP="00015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Overview:</w:t>
      </w:r>
    </w:p>
    <w:p w:rsidR="00173EAA" w:rsidRDefault="00FD3F9A" w:rsidP="0025279B">
      <w:pPr>
        <w:pStyle w:val="NoSpacing"/>
        <w:rPr>
          <w:sz w:val="24"/>
          <w:szCs w:val="24"/>
        </w:rPr>
      </w:pPr>
      <w:r w:rsidRPr="00C6224E">
        <w:rPr>
          <w:sz w:val="24"/>
          <w:szCs w:val="24"/>
        </w:rPr>
        <w:t xml:space="preserve">Oral communication is an important part of </w:t>
      </w:r>
      <w:r w:rsidR="00173EAA">
        <w:rPr>
          <w:sz w:val="24"/>
          <w:szCs w:val="24"/>
        </w:rPr>
        <w:t xml:space="preserve">intellectual and </w:t>
      </w:r>
      <w:r w:rsidRPr="00C6224E">
        <w:rPr>
          <w:sz w:val="24"/>
          <w:szCs w:val="24"/>
        </w:rPr>
        <w:t>professional preparatio</w:t>
      </w:r>
      <w:r w:rsidR="00353484" w:rsidRPr="00C6224E">
        <w:rPr>
          <w:sz w:val="24"/>
          <w:szCs w:val="24"/>
        </w:rPr>
        <w:t>n</w:t>
      </w:r>
      <w:r w:rsidR="00173EAA">
        <w:rPr>
          <w:sz w:val="24"/>
          <w:szCs w:val="24"/>
        </w:rPr>
        <w:t>.</w:t>
      </w:r>
    </w:p>
    <w:p w:rsidR="00AC2E68" w:rsidRDefault="00AC2E68" w:rsidP="0025279B">
      <w:pPr>
        <w:pStyle w:val="NoSpacing"/>
        <w:rPr>
          <w:sz w:val="24"/>
          <w:szCs w:val="24"/>
        </w:rPr>
      </w:pPr>
    </w:p>
    <w:p w:rsidR="00AC2E68" w:rsidRDefault="00AC2E68" w:rsidP="002527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are </w:t>
      </w:r>
      <w:r w:rsidR="00173EAA">
        <w:rPr>
          <w:sz w:val="24"/>
          <w:szCs w:val="24"/>
        </w:rPr>
        <w:t>“5”</w:t>
      </w:r>
      <w:r>
        <w:rPr>
          <w:sz w:val="24"/>
          <w:szCs w:val="24"/>
        </w:rPr>
        <w:t xml:space="preserve"> points that we want to emphasize as a part of this discussion:</w:t>
      </w:r>
    </w:p>
    <w:p w:rsidR="00AC2E68" w:rsidRDefault="00AC2E68" w:rsidP="0025279B">
      <w:pPr>
        <w:pStyle w:val="NoSpacing"/>
        <w:rPr>
          <w:sz w:val="24"/>
          <w:szCs w:val="24"/>
        </w:rPr>
      </w:pPr>
    </w:p>
    <w:p w:rsidR="00DF136B" w:rsidRDefault="00DF136B" w:rsidP="00DF136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Note:   </w:t>
      </w:r>
      <w:r w:rsidR="00173EAA">
        <w:rPr>
          <w:sz w:val="24"/>
          <w:szCs w:val="24"/>
        </w:rPr>
        <w:t>De</w:t>
      </w:r>
      <w:r>
        <w:rPr>
          <w:sz w:val="24"/>
          <w:szCs w:val="24"/>
        </w:rPr>
        <w:t>tails and evidence supporting these points can be found at:</w:t>
      </w:r>
    </w:p>
    <w:p w:rsidR="00DF136B" w:rsidRDefault="00AA35CD" w:rsidP="00DF136B">
      <w:pPr>
        <w:pStyle w:val="NoSpacing"/>
        <w:ind w:left="1440"/>
        <w:rPr>
          <w:sz w:val="24"/>
          <w:szCs w:val="24"/>
        </w:rPr>
      </w:pPr>
      <w:hyperlink r:id="rId7" w:history="1">
        <w:r w:rsidR="00DF136B" w:rsidRPr="003177A7">
          <w:rPr>
            <w:rStyle w:val="Hyperlink"/>
            <w:sz w:val="24"/>
            <w:szCs w:val="24"/>
          </w:rPr>
          <w:t>https://comm.cci.fsu.edu/university-oral-communication-competency-requirement/</w:t>
        </w:r>
      </w:hyperlink>
    </w:p>
    <w:p w:rsidR="00DF136B" w:rsidRDefault="00DF136B" w:rsidP="0025279B">
      <w:pPr>
        <w:pStyle w:val="NoSpacing"/>
        <w:rPr>
          <w:sz w:val="24"/>
          <w:szCs w:val="24"/>
        </w:rPr>
      </w:pPr>
    </w:p>
    <w:p w:rsidR="00AC2E68" w:rsidRDefault="00AC2E68" w:rsidP="00DD662C">
      <w:pPr>
        <w:pStyle w:val="ListParagraph"/>
        <w:numPr>
          <w:ilvl w:val="0"/>
          <w:numId w:val="5"/>
        </w:numPr>
      </w:pPr>
      <w:r>
        <w:t>The oral communication competency requirement</w:t>
      </w:r>
      <w:r w:rsidR="00DD662C">
        <w:t xml:space="preserve"> and courses</w:t>
      </w:r>
      <w:r>
        <w:t xml:space="preserve"> at Florida State University encompass a valuable set of skills, opportunities and learning objectives.  These include:</w:t>
      </w:r>
    </w:p>
    <w:p w:rsidR="00AC2E68" w:rsidRDefault="00AC2E68" w:rsidP="00AC2E68">
      <w:pPr>
        <w:pStyle w:val="ListParagraph"/>
        <w:numPr>
          <w:ilvl w:val="0"/>
          <w:numId w:val="4"/>
        </w:numPr>
        <w:ind w:left="1800"/>
      </w:pPr>
      <w:r>
        <w:t>the ability to critically research, analyze</w:t>
      </w:r>
      <w:r w:rsidR="00DF136B">
        <w:t xml:space="preserve"> and</w:t>
      </w:r>
      <w:r>
        <w:t xml:space="preserve"> organize a topic</w:t>
      </w:r>
      <w:r w:rsidR="00DF136B">
        <w:t>,</w:t>
      </w:r>
      <w:r>
        <w:t xml:space="preserve"> </w:t>
      </w:r>
      <w:r w:rsidR="00DF136B">
        <w:t>and</w:t>
      </w:r>
      <w:r>
        <w:t xml:space="preserve"> formulate ideas to be discussed, </w:t>
      </w:r>
    </w:p>
    <w:p w:rsidR="00AC2E68" w:rsidRDefault="00AC2E68" w:rsidP="00AC2E68">
      <w:pPr>
        <w:pStyle w:val="ListParagraph"/>
        <w:numPr>
          <w:ilvl w:val="0"/>
          <w:numId w:val="4"/>
        </w:numPr>
        <w:ind w:left="1800"/>
      </w:pPr>
      <w:r>
        <w:t>techniques to assess audience</w:t>
      </w:r>
      <w:r w:rsidR="00DF136B">
        <w:t>s</w:t>
      </w:r>
      <w:r>
        <w:t xml:space="preserve"> for effective communication</w:t>
      </w:r>
      <w:r w:rsidR="00DF136B">
        <w:t>,</w:t>
      </w:r>
    </w:p>
    <w:p w:rsidR="00AC2E68" w:rsidRDefault="00AC2E68" w:rsidP="00AC2E68">
      <w:pPr>
        <w:pStyle w:val="ListParagraph"/>
        <w:numPr>
          <w:ilvl w:val="0"/>
          <w:numId w:val="4"/>
        </w:numPr>
        <w:ind w:left="1800"/>
      </w:pPr>
      <w:r>
        <w:t>strategies to communicate effectively, using appropriate evidence, visual support materials and non-technical language, and</w:t>
      </w:r>
    </w:p>
    <w:p w:rsidR="00AC2E68" w:rsidRDefault="00AC2E68" w:rsidP="00AC2E68">
      <w:pPr>
        <w:pStyle w:val="ListParagraph"/>
        <w:numPr>
          <w:ilvl w:val="0"/>
          <w:numId w:val="4"/>
        </w:numPr>
        <w:ind w:left="1800"/>
      </w:pPr>
      <w:r>
        <w:t>practical applications where students make oral presentations and receive constructive evaluations and feedback.</w:t>
      </w:r>
    </w:p>
    <w:p w:rsidR="00AC2E68" w:rsidRDefault="00AC2E68" w:rsidP="0025279B">
      <w:pPr>
        <w:pStyle w:val="NoSpacing"/>
        <w:rPr>
          <w:sz w:val="24"/>
          <w:szCs w:val="24"/>
        </w:rPr>
      </w:pPr>
    </w:p>
    <w:p w:rsidR="00DF136B" w:rsidRDefault="008E56D1" w:rsidP="00DF136B">
      <w:pPr>
        <w:pStyle w:val="ListParagraph"/>
        <w:rPr>
          <w:rStyle w:val="Strong"/>
          <w:b w:val="0"/>
        </w:rPr>
      </w:pPr>
      <w:r>
        <w:rPr>
          <w:rStyle w:val="Strong"/>
          <w:b w:val="0"/>
        </w:rPr>
        <w:t>It is also noteworthy that s</w:t>
      </w:r>
      <w:r w:rsidR="00DF136B">
        <w:rPr>
          <w:rStyle w:val="Strong"/>
          <w:b w:val="0"/>
        </w:rPr>
        <w:t>tudent (SPCI) perceptions of OCCR c</w:t>
      </w:r>
      <w:r w:rsidR="00DF136B" w:rsidRPr="00E55A55">
        <w:rPr>
          <w:rStyle w:val="Strong"/>
          <w:b w:val="0"/>
        </w:rPr>
        <w:t>lasses</w:t>
      </w:r>
      <w:r w:rsidR="00DF136B">
        <w:rPr>
          <w:rStyle w:val="Strong"/>
          <w:b w:val="0"/>
        </w:rPr>
        <w:t xml:space="preserve"> and </w:t>
      </w:r>
      <w:r>
        <w:rPr>
          <w:rStyle w:val="Strong"/>
          <w:b w:val="0"/>
        </w:rPr>
        <w:t>follow-up         e-mails to</w:t>
      </w:r>
      <w:r w:rsidR="00173EAA">
        <w:rPr>
          <w:rStyle w:val="Strong"/>
          <w:b w:val="0"/>
        </w:rPr>
        <w:t xml:space="preserve"> FSU</w:t>
      </w:r>
      <w:r>
        <w:rPr>
          <w:rStyle w:val="Strong"/>
          <w:b w:val="0"/>
        </w:rPr>
        <w:t xml:space="preserve"> faculty highlight the value that students place on oral communication skills</w:t>
      </w:r>
      <w:r w:rsidR="00173EAA">
        <w:rPr>
          <w:rStyle w:val="Strong"/>
          <w:b w:val="0"/>
        </w:rPr>
        <w:t xml:space="preserve"> and their experiences in OCCR classes</w:t>
      </w:r>
      <w:r>
        <w:rPr>
          <w:rStyle w:val="Strong"/>
          <w:b w:val="0"/>
        </w:rPr>
        <w:t>.</w:t>
      </w:r>
    </w:p>
    <w:p w:rsidR="00DF136B" w:rsidRDefault="00DF136B" w:rsidP="0025279B">
      <w:pPr>
        <w:pStyle w:val="NoSpacing"/>
        <w:rPr>
          <w:sz w:val="24"/>
          <w:szCs w:val="24"/>
        </w:rPr>
      </w:pPr>
    </w:p>
    <w:p w:rsidR="006846E0" w:rsidRDefault="006846E0" w:rsidP="006846E0">
      <w:pPr>
        <w:pStyle w:val="ListParagraph"/>
        <w:numPr>
          <w:ilvl w:val="0"/>
          <w:numId w:val="5"/>
        </w:numPr>
      </w:pPr>
      <w:r>
        <w:rPr>
          <w:rStyle w:val="Strong"/>
          <w:b w:val="0"/>
        </w:rPr>
        <w:t>Oral communication is centrally connected to the g</w:t>
      </w:r>
      <w:r w:rsidRPr="00E55A55">
        <w:rPr>
          <w:rStyle w:val="Strong"/>
          <w:b w:val="0"/>
        </w:rPr>
        <w:t xml:space="preserve">oals and </w:t>
      </w:r>
      <w:r>
        <w:rPr>
          <w:rStyle w:val="Strong"/>
          <w:b w:val="0"/>
        </w:rPr>
        <w:t>o</w:t>
      </w:r>
      <w:r w:rsidRPr="00E55A55">
        <w:rPr>
          <w:rStyle w:val="Strong"/>
          <w:b w:val="0"/>
        </w:rPr>
        <w:t>utcomes of Liberal Studies</w:t>
      </w:r>
      <w:r>
        <w:rPr>
          <w:rStyle w:val="Strong"/>
          <w:b w:val="0"/>
        </w:rPr>
        <w:t>.  In particular, o</w:t>
      </w:r>
      <w:r w:rsidR="005B6ADD">
        <w:t>ral c</w:t>
      </w:r>
      <w:r>
        <w:t xml:space="preserve">ommunication helps students </w:t>
      </w:r>
      <w:r w:rsidR="00DF136B">
        <w:t xml:space="preserve">develop </w:t>
      </w:r>
      <w:r>
        <w:t>skills in critical thinking, research, organization</w:t>
      </w:r>
      <w:r w:rsidR="00DF136B">
        <w:t xml:space="preserve"> and presentation of ideas and arguments</w:t>
      </w:r>
      <w:r>
        <w:t>.</w:t>
      </w:r>
    </w:p>
    <w:p w:rsidR="006846E0" w:rsidRDefault="006846E0" w:rsidP="006846E0">
      <w:pPr>
        <w:pStyle w:val="ListParagraph"/>
        <w:rPr>
          <w:rStyle w:val="Strong"/>
          <w:b w:val="0"/>
        </w:rPr>
      </w:pPr>
    </w:p>
    <w:p w:rsidR="006846E0" w:rsidRDefault="006846E0" w:rsidP="00DF136B">
      <w:pPr>
        <w:pStyle w:val="ListParagraph"/>
        <w:numPr>
          <w:ilvl w:val="0"/>
          <w:numId w:val="5"/>
        </w:numPr>
      </w:pPr>
      <w:r>
        <w:rPr>
          <w:rStyle w:val="Strong"/>
          <w:b w:val="0"/>
        </w:rPr>
        <w:t>Oral c</w:t>
      </w:r>
      <w:r w:rsidRPr="00E55A55">
        <w:rPr>
          <w:rStyle w:val="Strong"/>
          <w:b w:val="0"/>
        </w:rPr>
        <w:t xml:space="preserve">ommunication is </w:t>
      </w:r>
      <w:r>
        <w:t>a foundational skill for success in most discipl</w:t>
      </w:r>
      <w:r w:rsidR="005B6ADD">
        <w:t>in</w:t>
      </w:r>
      <w:r w:rsidR="00735E03">
        <w:t>es and professions, as well as in entrepreneurship.</w:t>
      </w:r>
    </w:p>
    <w:p w:rsidR="006846E0" w:rsidRDefault="006846E0" w:rsidP="0025279B">
      <w:pPr>
        <w:pStyle w:val="NoSpacing"/>
        <w:rPr>
          <w:sz w:val="24"/>
          <w:szCs w:val="24"/>
        </w:rPr>
      </w:pPr>
    </w:p>
    <w:p w:rsidR="00DD662C" w:rsidRPr="00DD662C" w:rsidRDefault="00DD662C" w:rsidP="00DD662C">
      <w:pPr>
        <w:pStyle w:val="NoSpacing"/>
        <w:numPr>
          <w:ilvl w:val="0"/>
          <w:numId w:val="5"/>
        </w:numPr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The </w:t>
      </w:r>
      <w:r w:rsidR="00DF136B">
        <w:rPr>
          <w:rStyle w:val="Strong"/>
          <w:b w:val="0"/>
          <w:sz w:val="24"/>
          <w:szCs w:val="24"/>
        </w:rPr>
        <w:t>importance</w:t>
      </w:r>
      <w:r>
        <w:rPr>
          <w:rStyle w:val="Strong"/>
          <w:b w:val="0"/>
          <w:sz w:val="24"/>
          <w:szCs w:val="24"/>
        </w:rPr>
        <w:t xml:space="preserve"> of oral communication and oral communication competency is featured at many p</w:t>
      </w:r>
      <w:r w:rsidRPr="00E55A55">
        <w:rPr>
          <w:rStyle w:val="Strong"/>
          <w:b w:val="0"/>
          <w:sz w:val="24"/>
          <w:szCs w:val="24"/>
        </w:rPr>
        <w:t xml:space="preserve">eer and </w:t>
      </w:r>
      <w:r>
        <w:rPr>
          <w:rStyle w:val="Strong"/>
          <w:b w:val="0"/>
          <w:sz w:val="24"/>
          <w:szCs w:val="24"/>
        </w:rPr>
        <w:t>aspirational u</w:t>
      </w:r>
      <w:r w:rsidRPr="00E55A55">
        <w:rPr>
          <w:rStyle w:val="Strong"/>
          <w:b w:val="0"/>
          <w:sz w:val="24"/>
          <w:szCs w:val="24"/>
        </w:rPr>
        <w:t>niversities</w:t>
      </w:r>
      <w:r>
        <w:rPr>
          <w:rStyle w:val="Strong"/>
          <w:b w:val="0"/>
          <w:sz w:val="24"/>
          <w:szCs w:val="24"/>
        </w:rPr>
        <w:t>, cf.:</w:t>
      </w:r>
    </w:p>
    <w:p w:rsidR="00DD662C" w:rsidRDefault="00DD662C" w:rsidP="00DD662C">
      <w:pPr>
        <w:pStyle w:val="NoSpacing"/>
        <w:numPr>
          <w:ilvl w:val="0"/>
          <w:numId w:val="6"/>
        </w:numPr>
        <w:rPr>
          <w:rStyle w:val="Strong"/>
          <w:b w:val="0"/>
          <w:sz w:val="24"/>
          <w:szCs w:val="24"/>
        </w:rPr>
      </w:pPr>
      <w:r w:rsidRPr="00C6224E">
        <w:rPr>
          <w:rStyle w:val="Strong"/>
          <w:b w:val="0"/>
          <w:sz w:val="24"/>
          <w:szCs w:val="24"/>
        </w:rPr>
        <w:t xml:space="preserve">Georgia Tech, </w:t>
      </w:r>
    </w:p>
    <w:p w:rsidR="00DD662C" w:rsidRDefault="00DD662C" w:rsidP="00DD662C">
      <w:pPr>
        <w:pStyle w:val="NoSpacing"/>
        <w:numPr>
          <w:ilvl w:val="0"/>
          <w:numId w:val="6"/>
        </w:numPr>
        <w:rPr>
          <w:rStyle w:val="Strong"/>
          <w:b w:val="0"/>
          <w:sz w:val="24"/>
          <w:szCs w:val="24"/>
        </w:rPr>
      </w:pPr>
      <w:r w:rsidRPr="00C6224E">
        <w:rPr>
          <w:rStyle w:val="Strong"/>
          <w:b w:val="0"/>
          <w:sz w:val="24"/>
          <w:szCs w:val="24"/>
        </w:rPr>
        <w:t xml:space="preserve">University of Florida, </w:t>
      </w:r>
    </w:p>
    <w:p w:rsidR="00DD662C" w:rsidRDefault="00DD662C" w:rsidP="00DD662C">
      <w:pPr>
        <w:pStyle w:val="NoSpacing"/>
        <w:numPr>
          <w:ilvl w:val="0"/>
          <w:numId w:val="6"/>
        </w:numPr>
        <w:rPr>
          <w:rStyle w:val="Strong"/>
          <w:b w:val="0"/>
          <w:sz w:val="24"/>
          <w:szCs w:val="24"/>
        </w:rPr>
      </w:pPr>
      <w:r w:rsidRPr="00C6224E">
        <w:rPr>
          <w:rStyle w:val="Strong"/>
          <w:b w:val="0"/>
          <w:sz w:val="24"/>
          <w:szCs w:val="24"/>
        </w:rPr>
        <w:t xml:space="preserve">University of Georgia, </w:t>
      </w:r>
    </w:p>
    <w:p w:rsidR="00DD662C" w:rsidRPr="00DD662C" w:rsidRDefault="00DD662C" w:rsidP="00DD662C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 w:rsidRPr="00C6224E">
        <w:rPr>
          <w:sz w:val="24"/>
          <w:szCs w:val="24"/>
        </w:rPr>
        <w:t xml:space="preserve">University of North Carolina at Chapel Hill, </w:t>
      </w:r>
    </w:p>
    <w:p w:rsidR="00DD662C" w:rsidRPr="00DD662C" w:rsidRDefault="00DD662C" w:rsidP="00DD662C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sz w:val="24"/>
          <w:szCs w:val="24"/>
        </w:rPr>
        <w:t>U</w:t>
      </w:r>
      <w:r w:rsidRPr="00C6224E">
        <w:rPr>
          <w:sz w:val="24"/>
          <w:szCs w:val="24"/>
        </w:rPr>
        <w:t xml:space="preserve">niversity of Virginia, and </w:t>
      </w:r>
    </w:p>
    <w:p w:rsidR="00DD662C" w:rsidRDefault="00DD662C" w:rsidP="00DD662C">
      <w:pPr>
        <w:pStyle w:val="NoSpacing"/>
        <w:numPr>
          <w:ilvl w:val="0"/>
          <w:numId w:val="6"/>
        </w:numPr>
        <w:rPr>
          <w:rStyle w:val="Strong"/>
          <w:b w:val="0"/>
          <w:sz w:val="24"/>
          <w:szCs w:val="24"/>
        </w:rPr>
      </w:pPr>
      <w:r w:rsidRPr="00C6224E">
        <w:rPr>
          <w:sz w:val="24"/>
          <w:szCs w:val="24"/>
        </w:rPr>
        <w:t>Indiana University, Bloomington,</w:t>
      </w:r>
    </w:p>
    <w:p w:rsidR="00DD662C" w:rsidRDefault="00DD662C" w:rsidP="00DD662C">
      <w:pPr>
        <w:pStyle w:val="NoSpacing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ab/>
      </w:r>
    </w:p>
    <w:p w:rsidR="00353484" w:rsidRDefault="006846E0" w:rsidP="00DD662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Numerous workforce</w:t>
      </w:r>
      <w:r w:rsidR="00FD3F9A" w:rsidRPr="00C6224E">
        <w:rPr>
          <w:sz w:val="24"/>
          <w:szCs w:val="24"/>
        </w:rPr>
        <w:t xml:space="preserve"> surveys demonstrate the high priority placed</w:t>
      </w:r>
      <w:r w:rsidR="00DD662C">
        <w:rPr>
          <w:sz w:val="24"/>
          <w:szCs w:val="24"/>
        </w:rPr>
        <w:t xml:space="preserve"> group work, team building and leadership skills.  In particular, </w:t>
      </w:r>
      <w:r w:rsidR="00FD3F9A" w:rsidRPr="00C6224E">
        <w:rPr>
          <w:sz w:val="24"/>
          <w:szCs w:val="24"/>
        </w:rPr>
        <w:t>surveys of employers</w:t>
      </w:r>
      <w:r>
        <w:rPr>
          <w:sz w:val="24"/>
          <w:szCs w:val="24"/>
        </w:rPr>
        <w:t xml:space="preserve"> and </w:t>
      </w:r>
      <w:r w:rsidR="00FD3F9A" w:rsidRPr="00C6224E">
        <w:rPr>
          <w:sz w:val="24"/>
          <w:szCs w:val="24"/>
        </w:rPr>
        <w:t>career advisors</w:t>
      </w:r>
      <w:r>
        <w:rPr>
          <w:sz w:val="24"/>
          <w:szCs w:val="24"/>
        </w:rPr>
        <w:t xml:space="preserve"> demonstrate the high</w:t>
      </w:r>
      <w:bookmarkStart w:id="0" w:name="_GoBack"/>
      <w:bookmarkEnd w:id="0"/>
      <w:r w:rsidR="00FD3F9A" w:rsidRPr="00C6224E">
        <w:rPr>
          <w:sz w:val="24"/>
          <w:szCs w:val="24"/>
        </w:rPr>
        <w:t xml:space="preserve"> priority </w:t>
      </w:r>
      <w:r w:rsidR="00173EAA">
        <w:rPr>
          <w:sz w:val="24"/>
          <w:szCs w:val="24"/>
        </w:rPr>
        <w:t>placed on effective</w:t>
      </w:r>
      <w:r w:rsidR="00FD3F9A" w:rsidRPr="00C6224E">
        <w:rPr>
          <w:sz w:val="24"/>
          <w:szCs w:val="24"/>
        </w:rPr>
        <w:t xml:space="preserve"> oral communication skills.</w:t>
      </w:r>
      <w:r w:rsidR="00F60332" w:rsidRPr="00C6224E">
        <w:rPr>
          <w:sz w:val="24"/>
          <w:szCs w:val="24"/>
        </w:rPr>
        <w:t xml:space="preserve">  </w:t>
      </w:r>
    </w:p>
    <w:p w:rsidR="00173EAA" w:rsidRDefault="00173EAA" w:rsidP="00BD3898">
      <w:pPr>
        <w:pStyle w:val="ListParagraph"/>
        <w:rPr>
          <w:rStyle w:val="Strong"/>
          <w:b w:val="0"/>
        </w:rPr>
      </w:pPr>
    </w:p>
    <w:p w:rsidR="00EB6295" w:rsidRDefault="00173EAA" w:rsidP="00173EAA">
      <w:pPr>
        <w:pStyle w:val="ListParagraph"/>
        <w:ind w:left="0"/>
        <w:rPr>
          <w:rStyle w:val="Strong"/>
          <w:b w:val="0"/>
        </w:rPr>
      </w:pPr>
      <w:r>
        <w:rPr>
          <w:rStyle w:val="Strong"/>
          <w:b w:val="0"/>
        </w:rPr>
        <w:t xml:space="preserve">A rigorous and ongoing discussion of graduation requirements is an important part of faculty governance.  </w:t>
      </w:r>
      <w:r w:rsidR="00FA46B2">
        <w:rPr>
          <w:rStyle w:val="Strong"/>
          <w:b w:val="0"/>
        </w:rPr>
        <w:t xml:space="preserve">Some of the </w:t>
      </w:r>
      <w:r>
        <w:rPr>
          <w:rStyle w:val="Strong"/>
          <w:b w:val="0"/>
        </w:rPr>
        <w:t xml:space="preserve">major </w:t>
      </w:r>
      <w:r w:rsidR="00FA46B2">
        <w:rPr>
          <w:rStyle w:val="Strong"/>
          <w:b w:val="0"/>
        </w:rPr>
        <w:t>concerns about OC</w:t>
      </w:r>
      <w:r w:rsidR="00EB6295">
        <w:rPr>
          <w:rStyle w:val="Strong"/>
          <w:b w:val="0"/>
        </w:rPr>
        <w:t>CR</w:t>
      </w:r>
      <w:r w:rsidR="00C64A2F">
        <w:rPr>
          <w:rStyle w:val="Strong"/>
          <w:b w:val="0"/>
        </w:rPr>
        <w:t xml:space="preserve"> at FSU</w:t>
      </w:r>
      <w:r w:rsidR="00EB6295">
        <w:rPr>
          <w:rStyle w:val="Strong"/>
          <w:b w:val="0"/>
        </w:rPr>
        <w:t xml:space="preserve"> relate to </w:t>
      </w:r>
      <w:r>
        <w:rPr>
          <w:rStyle w:val="Strong"/>
          <w:b w:val="0"/>
        </w:rPr>
        <w:t xml:space="preserve">advising, course planning, funding, and </w:t>
      </w:r>
      <w:r w:rsidR="00EB6295">
        <w:rPr>
          <w:rStyle w:val="Strong"/>
          <w:b w:val="0"/>
        </w:rPr>
        <w:t>oversight procedures</w:t>
      </w:r>
      <w:r>
        <w:rPr>
          <w:rStyle w:val="Strong"/>
          <w:b w:val="0"/>
        </w:rPr>
        <w:t xml:space="preserve">.  These concerns can </w:t>
      </w:r>
      <w:r w:rsidR="00EB6295">
        <w:rPr>
          <w:rStyle w:val="Strong"/>
          <w:b w:val="0"/>
        </w:rPr>
        <w:t xml:space="preserve">be addressed </w:t>
      </w:r>
      <w:r>
        <w:rPr>
          <w:rStyle w:val="Strong"/>
          <w:b w:val="0"/>
        </w:rPr>
        <w:t>while maintaining the OCCR</w:t>
      </w:r>
      <w:r w:rsidR="00EB6295">
        <w:rPr>
          <w:rStyle w:val="Strong"/>
          <w:b w:val="0"/>
        </w:rPr>
        <w:t xml:space="preserve"> graduation requirement.</w:t>
      </w:r>
    </w:p>
    <w:p w:rsidR="00BD3898" w:rsidRPr="00BD3898" w:rsidRDefault="00BD3898" w:rsidP="00BD3898">
      <w:pPr>
        <w:pStyle w:val="ListParagraph"/>
        <w:rPr>
          <w:rStyle w:val="Strong"/>
          <w:b w:val="0"/>
          <w:bCs w:val="0"/>
        </w:rPr>
      </w:pPr>
    </w:p>
    <w:p w:rsidR="00FD3F9A" w:rsidRDefault="00173EAA" w:rsidP="002527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Additional</w:t>
      </w:r>
      <w:r w:rsidR="00F60332" w:rsidRPr="00C6224E">
        <w:rPr>
          <w:sz w:val="24"/>
          <w:szCs w:val="24"/>
        </w:rPr>
        <w:t xml:space="preserve"> examples and </w:t>
      </w:r>
      <w:r w:rsidR="00353484" w:rsidRPr="00C6224E">
        <w:rPr>
          <w:sz w:val="24"/>
          <w:szCs w:val="24"/>
        </w:rPr>
        <w:t xml:space="preserve">supporting </w:t>
      </w:r>
      <w:r w:rsidR="00F60332" w:rsidRPr="00C6224E">
        <w:rPr>
          <w:sz w:val="24"/>
          <w:szCs w:val="24"/>
        </w:rPr>
        <w:t>documentation are posted at:</w:t>
      </w:r>
    </w:p>
    <w:p w:rsidR="00173EAA" w:rsidRDefault="00AA35CD" w:rsidP="00173EAA">
      <w:pPr>
        <w:pStyle w:val="NoSpacing"/>
        <w:ind w:left="1440"/>
        <w:rPr>
          <w:sz w:val="24"/>
          <w:szCs w:val="24"/>
        </w:rPr>
      </w:pPr>
      <w:hyperlink r:id="rId8" w:history="1">
        <w:r w:rsidR="00173EAA" w:rsidRPr="003177A7">
          <w:rPr>
            <w:rStyle w:val="Hyperlink"/>
            <w:sz w:val="24"/>
            <w:szCs w:val="24"/>
          </w:rPr>
          <w:t>https://comm.cci.fsu.edu/university-oral-communication-competency-requirement/</w:t>
        </w:r>
      </w:hyperlink>
    </w:p>
    <w:p w:rsidR="0025279B" w:rsidRPr="00C6224E" w:rsidRDefault="0025279B" w:rsidP="0025279B">
      <w:pPr>
        <w:pStyle w:val="NoSpacing"/>
        <w:rPr>
          <w:sz w:val="24"/>
          <w:szCs w:val="24"/>
        </w:rPr>
      </w:pPr>
    </w:p>
    <w:p w:rsidR="004C05BB" w:rsidRDefault="004C05BB" w:rsidP="00015CB4">
      <w:pPr>
        <w:rPr>
          <w:color w:val="000000"/>
          <w:sz w:val="24"/>
          <w:szCs w:val="24"/>
        </w:rPr>
      </w:pPr>
    </w:p>
    <w:sectPr w:rsidR="004C05B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53" w:rsidRDefault="001B3253" w:rsidP="00353484">
      <w:pPr>
        <w:spacing w:after="0" w:line="240" w:lineRule="auto"/>
      </w:pPr>
      <w:r>
        <w:separator/>
      </w:r>
    </w:p>
  </w:endnote>
  <w:endnote w:type="continuationSeparator" w:id="0">
    <w:p w:rsidR="001B3253" w:rsidRDefault="001B3253" w:rsidP="0035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5952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484" w:rsidRDefault="003534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5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3484" w:rsidRDefault="00353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53" w:rsidRDefault="001B3253" w:rsidP="00353484">
      <w:pPr>
        <w:spacing w:after="0" w:line="240" w:lineRule="auto"/>
      </w:pPr>
      <w:r>
        <w:separator/>
      </w:r>
    </w:p>
  </w:footnote>
  <w:footnote w:type="continuationSeparator" w:id="0">
    <w:p w:rsidR="001B3253" w:rsidRDefault="001B3253" w:rsidP="00353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D1E6E"/>
    <w:multiLevelType w:val="hybridMultilevel"/>
    <w:tmpl w:val="2BFE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62F1"/>
    <w:multiLevelType w:val="multilevel"/>
    <w:tmpl w:val="FBFED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CA6F88"/>
    <w:multiLevelType w:val="hybridMultilevel"/>
    <w:tmpl w:val="E780B93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5DB10EAC"/>
    <w:multiLevelType w:val="hybridMultilevel"/>
    <w:tmpl w:val="17B4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74C7E"/>
    <w:multiLevelType w:val="hybridMultilevel"/>
    <w:tmpl w:val="CAFEE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722EE"/>
    <w:multiLevelType w:val="hybridMultilevel"/>
    <w:tmpl w:val="90DE09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B4"/>
    <w:rsid w:val="00015CB4"/>
    <w:rsid w:val="00053190"/>
    <w:rsid w:val="00173EAA"/>
    <w:rsid w:val="001B3253"/>
    <w:rsid w:val="0025279B"/>
    <w:rsid w:val="00353484"/>
    <w:rsid w:val="003A36F8"/>
    <w:rsid w:val="003D73B4"/>
    <w:rsid w:val="004C05BB"/>
    <w:rsid w:val="005B6ADD"/>
    <w:rsid w:val="006846E0"/>
    <w:rsid w:val="00735E03"/>
    <w:rsid w:val="008E56D1"/>
    <w:rsid w:val="00AA35CD"/>
    <w:rsid w:val="00AC2E68"/>
    <w:rsid w:val="00BD3898"/>
    <w:rsid w:val="00C60AEE"/>
    <w:rsid w:val="00C6224E"/>
    <w:rsid w:val="00C64A2F"/>
    <w:rsid w:val="00CF5063"/>
    <w:rsid w:val="00CF79B8"/>
    <w:rsid w:val="00DD662C"/>
    <w:rsid w:val="00DF136B"/>
    <w:rsid w:val="00E55A55"/>
    <w:rsid w:val="00EB6295"/>
    <w:rsid w:val="00F239A1"/>
    <w:rsid w:val="00F37E3F"/>
    <w:rsid w:val="00F60332"/>
    <w:rsid w:val="00F637D7"/>
    <w:rsid w:val="00FA46B2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672D2-62C7-4964-8EFD-3D854940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CB4"/>
  </w:style>
  <w:style w:type="paragraph" w:styleId="Heading1">
    <w:name w:val="heading 1"/>
    <w:basedOn w:val="Normal"/>
    <w:next w:val="Normal"/>
    <w:link w:val="Heading1Char"/>
    <w:uiPriority w:val="9"/>
    <w:qFormat/>
    <w:rsid w:val="00F23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5C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15C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15C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15C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CB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B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23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F239A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3F9A"/>
    <w:rPr>
      <w:b/>
      <w:bCs/>
    </w:rPr>
  </w:style>
  <w:style w:type="character" w:styleId="Hyperlink">
    <w:name w:val="Hyperlink"/>
    <w:basedOn w:val="DefaultParagraphFont"/>
    <w:uiPriority w:val="99"/>
    <w:unhideWhenUsed/>
    <w:rsid w:val="00FD3F9A"/>
    <w:rPr>
      <w:color w:val="0000FF"/>
      <w:u w:val="single"/>
    </w:rPr>
  </w:style>
  <w:style w:type="paragraph" w:styleId="NoSpacing">
    <w:name w:val="No Spacing"/>
    <w:uiPriority w:val="1"/>
    <w:qFormat/>
    <w:rsid w:val="0025279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5279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53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484"/>
  </w:style>
  <w:style w:type="paragraph" w:styleId="Footer">
    <w:name w:val="footer"/>
    <w:basedOn w:val="Normal"/>
    <w:link w:val="FooterChar"/>
    <w:uiPriority w:val="99"/>
    <w:unhideWhenUsed/>
    <w:rsid w:val="00353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484"/>
  </w:style>
  <w:style w:type="character" w:styleId="FollowedHyperlink">
    <w:name w:val="FollowedHyperlink"/>
    <w:basedOn w:val="DefaultParagraphFont"/>
    <w:uiPriority w:val="99"/>
    <w:semiHidden/>
    <w:unhideWhenUsed/>
    <w:rsid w:val="00E55A5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389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.cci.fsu.edu/university-oral-communication-competency-require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.cci.fsu.edu/university-oral-communication-competency-require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McDowell, Steve</dc:creator>
  <cp:keywords/>
  <dc:description/>
  <cp:lastModifiedBy>McDowell, Steve</cp:lastModifiedBy>
  <cp:revision>2</cp:revision>
  <cp:lastPrinted>2016-09-12T19:28:00Z</cp:lastPrinted>
  <dcterms:created xsi:type="dcterms:W3CDTF">2016-09-14T08:53:00Z</dcterms:created>
  <dcterms:modified xsi:type="dcterms:W3CDTF">2016-09-14T08:53:00Z</dcterms:modified>
</cp:coreProperties>
</file>